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166" w:tblpY="603"/>
        <w:tblOverlap w:val="never"/>
        <w:tblW w:w="10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652"/>
        <w:gridCol w:w="783"/>
        <w:gridCol w:w="617"/>
        <w:gridCol w:w="6"/>
        <w:gridCol w:w="667"/>
        <w:gridCol w:w="696"/>
        <w:gridCol w:w="681"/>
        <w:gridCol w:w="667"/>
        <w:gridCol w:w="1103"/>
        <w:gridCol w:w="2930"/>
        <w:gridCol w:w="536"/>
        <w:gridCol w:w="48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28" w:hRule="atLeast"/>
        </w:trPr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唐山市丰润区2024年选聘事业编制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eastAsia="方正仿宋简体" w:cs="宋体"/>
                <w:b/>
                <w:bCs/>
                <w:i w:val="0"/>
                <w:iCs w:val="0"/>
                <w:color w:val="auto"/>
                <w:sz w:val="32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医疗技术人员岗位信息表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59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拟招聘岗位条件</w:t>
            </w:r>
          </w:p>
        </w:tc>
        <w:tc>
          <w:tcPr>
            <w:tcW w:w="4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底限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底限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差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15"/>
                <w:szCs w:val="15"/>
                <w:lang w:val="en-US" w:eastAsia="zh-CN" w:bidi="ar"/>
              </w:rPr>
              <w:t>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具体专业名称：临床医学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 xml:space="preserve">研究生二级学科：内科学、儿科学、神经病学、外科学、急诊医学、肿瘤学 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15"/>
                <w:szCs w:val="15"/>
                <w:lang w:val="en-US" w:eastAsia="zh-CN" w:bidi="ar"/>
              </w:rPr>
              <w:t>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具体专业名称：医学影像学、临床医学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研究生二级学科：超声医学、放射影像学、临床医学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区中医医院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15"/>
                <w:szCs w:val="15"/>
                <w:lang w:val="en-US" w:eastAsia="zh-CN" w:bidi="ar"/>
              </w:rPr>
              <w:t>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具体专业名称：临床医学、麻醉学，精神医学 、医学影像学；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研究生二级学科：临床医学、麻醉学、精神病与精神卫生学、重症医学、超声医学、放射影像学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15"/>
                <w:szCs w:val="15"/>
                <w:lang w:val="en-US" w:eastAsia="zh-CN" w:bidi="ar"/>
              </w:rPr>
              <w:t>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具体专业名称：中医学、中医儿科学、中医骨伤科学、针灸推拿学、中医康复学、中西医临床医学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研究生二级学科：中医、中医内科学、中医儿科学、中医妇科学、中医外科学、针灸推拿学、中医骨伤科学、中西医结合临床、康复医学与理疗学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区第二人民医院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15"/>
                <w:szCs w:val="15"/>
                <w:lang w:val="en-US" w:eastAsia="zh-CN" w:bidi="ar"/>
              </w:rPr>
              <w:t>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具体专业名称：临床医学、儿科学                        研究生二级学科：临床医学、儿科学、妇产科学、临床病理、内科学、外科学、眼科学、重症医学、急诊医学、康复医学与理疗学、骨科学、耳鼻咽喉科学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具体专业名称：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临床医学、麻醉学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                      研究生二级学科：临床医学、妇产科学、临床病理、内科学、外科学、眼科学、重症医学、急诊医学、康复医学与理疗学、骨科学、耳鼻咽喉科学、麻醉学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15"/>
                <w:szCs w:val="15"/>
                <w:lang w:val="en-US" w:eastAsia="zh-CN" w:bidi="ar"/>
              </w:rPr>
              <w:t>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具体专业名称：中医学、针灸推拿学、中医康复学、中医儿科学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研究生二级学科：中医、中医内科学、中医外科学、中医儿科学、中医妇科学、中医骨伤科学、中医五官科学、针灸推拿学、中西医结合临床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15"/>
                <w:szCs w:val="15"/>
                <w:lang w:val="en-US" w:eastAsia="zh-CN" w:bidi="ar"/>
              </w:rPr>
              <w:t>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具体专业名称：中西医临床医学           研究生二级学科：中西医结合、中西医结合临床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   计</w:t>
            </w: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70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方正仿宋简体"/>
          <w:color w:val="auto"/>
          <w:szCs w:val="32"/>
          <w:highlight w:val="none"/>
          <w:u w:val="single"/>
          <w:lang w:eastAsia="zh-CN"/>
        </w:rPr>
      </w:pPr>
      <w:r>
        <w:rPr>
          <w:rFonts w:hint="eastAsia" w:ascii="Times New Roman" w:hAnsi="Times New Roman" w:eastAsia="方正仿宋简体"/>
          <w:b/>
          <w:bCs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方正仿宋简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简体"/>
          <w:b/>
          <w:bCs/>
          <w:color w:val="auto"/>
          <w:sz w:val="32"/>
          <w:szCs w:val="32"/>
          <w:highlight w:val="none"/>
          <w:u w:val="none"/>
          <w:lang w:eastAsia="zh-CN"/>
        </w:rPr>
        <w:t>：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90" w:lineRule="exact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sectPr>
      <w:footerReference r:id="rId3" w:type="default"/>
      <w:pgSz w:w="11907" w:h="16840"/>
      <w:pgMar w:top="1871" w:right="1474" w:bottom="1757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A901920-D4A4-486C-A9AE-5296452DE150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D1912C8-0762-49BB-9D44-84CB2CE7D59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5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/7KN0N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3jOwvMlzhiPDNlMg&#10;q1L+H1D9AF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7KN0N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GFjZjg3MmUyOGVhYWU4MmI3MzNkNjRhODYzZDYifQ=="/>
  </w:docVars>
  <w:rsids>
    <w:rsidRoot w:val="00000000"/>
    <w:rsid w:val="048679C1"/>
    <w:rsid w:val="0B1A7CC0"/>
    <w:rsid w:val="0C377B11"/>
    <w:rsid w:val="0CA41167"/>
    <w:rsid w:val="0E4861EB"/>
    <w:rsid w:val="0E4D5A02"/>
    <w:rsid w:val="111766B6"/>
    <w:rsid w:val="161C1B4A"/>
    <w:rsid w:val="18D130DA"/>
    <w:rsid w:val="19D804C5"/>
    <w:rsid w:val="1B6C326F"/>
    <w:rsid w:val="1D5736A6"/>
    <w:rsid w:val="1EEF5FF9"/>
    <w:rsid w:val="20C81208"/>
    <w:rsid w:val="22F040B8"/>
    <w:rsid w:val="2877270A"/>
    <w:rsid w:val="29F636D0"/>
    <w:rsid w:val="2A190764"/>
    <w:rsid w:val="2C552E53"/>
    <w:rsid w:val="2DE14D33"/>
    <w:rsid w:val="2F663E33"/>
    <w:rsid w:val="2FCF1AE4"/>
    <w:rsid w:val="30736902"/>
    <w:rsid w:val="318F109E"/>
    <w:rsid w:val="392E636E"/>
    <w:rsid w:val="3990220B"/>
    <w:rsid w:val="39DC74B8"/>
    <w:rsid w:val="3BC770DD"/>
    <w:rsid w:val="3D6547DB"/>
    <w:rsid w:val="3F12422F"/>
    <w:rsid w:val="3F8C16B7"/>
    <w:rsid w:val="427C033D"/>
    <w:rsid w:val="44580BC7"/>
    <w:rsid w:val="46C4493E"/>
    <w:rsid w:val="49E116E8"/>
    <w:rsid w:val="4A6315B0"/>
    <w:rsid w:val="4BD27220"/>
    <w:rsid w:val="4C721766"/>
    <w:rsid w:val="4E8132AF"/>
    <w:rsid w:val="4EAB6C3F"/>
    <w:rsid w:val="51244F57"/>
    <w:rsid w:val="553753DB"/>
    <w:rsid w:val="55466588"/>
    <w:rsid w:val="59674932"/>
    <w:rsid w:val="5C905516"/>
    <w:rsid w:val="5CB10797"/>
    <w:rsid w:val="5D284963"/>
    <w:rsid w:val="5E0D2AD4"/>
    <w:rsid w:val="632D701B"/>
    <w:rsid w:val="67D0248A"/>
    <w:rsid w:val="69622B7C"/>
    <w:rsid w:val="6A041D05"/>
    <w:rsid w:val="6B10761D"/>
    <w:rsid w:val="735E7031"/>
    <w:rsid w:val="736233CC"/>
    <w:rsid w:val="748074CB"/>
    <w:rsid w:val="77182043"/>
    <w:rsid w:val="77F70C2E"/>
    <w:rsid w:val="789D1C3D"/>
    <w:rsid w:val="7AE272C8"/>
    <w:rsid w:val="7C1677F3"/>
    <w:rsid w:val="7CF3188B"/>
    <w:rsid w:val="7D2733FD"/>
    <w:rsid w:val="7D6F3CE8"/>
    <w:rsid w:val="7EA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Body Text Indent"/>
    <w:basedOn w:val="1"/>
    <w:autoRedefine/>
    <w:qFormat/>
    <w:uiPriority w:val="0"/>
    <w:pPr>
      <w:widowControl w:val="0"/>
      <w:spacing w:after="120"/>
      <w:ind w:left="420" w:leftChars="200"/>
      <w:jc w:val="both"/>
    </w:pPr>
    <w:rPr>
      <w:kern w:val="2"/>
      <w:sz w:val="21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next w:val="8"/>
    <w:autoRedefine/>
    <w:qFormat/>
    <w:uiPriority w:val="0"/>
    <w:pPr>
      <w:ind w:firstLine="420" w:firstLineChars="100"/>
    </w:pPr>
  </w:style>
  <w:style w:type="paragraph" w:styleId="8">
    <w:name w:val="Body Text First Indent 2"/>
    <w:basedOn w:val="3"/>
    <w:autoRedefine/>
    <w:unhideWhenUsed/>
    <w:qFormat/>
    <w:uiPriority w:val="99"/>
    <w:pPr>
      <w:ind w:firstLine="420"/>
    </w:pPr>
  </w:style>
  <w:style w:type="character" w:styleId="11">
    <w:name w:val="page number"/>
    <w:basedOn w:val="10"/>
    <w:autoRedefine/>
    <w:qFormat/>
    <w:uiPriority w:val="99"/>
    <w:rPr>
      <w:rFonts w:cs="Times New Roman"/>
    </w:rPr>
  </w:style>
  <w:style w:type="character" w:customStyle="1" w:styleId="12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2699</Words>
  <Characters>2770</Characters>
  <Lines>0</Lines>
  <Paragraphs>0</Paragraphs>
  <TotalTime>5</TotalTime>
  <ScaleCrop>false</ScaleCrop>
  <LinksUpToDate>false</LinksUpToDate>
  <CharactersWithSpaces>2779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2023-04-06T08:42:00Z</dcterms:created>
  <dc:creator>Administrator</dc:creator>
  <cp:lastModifiedBy>Administrator</cp:lastModifiedBy>
  <cp:lastPrinted>2024-03-18T06:06:00Z</cp:lastPrinted>
  <dcterms:modified xsi:type="dcterms:W3CDTF">2024-03-18T06:11:52Z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00AF5F241BBF480588DFBF68710EE5C4_13</vt:lpwstr>
  </property>
</Properties>
</file>